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RICHIESTA DI VALUTAZIONE TITOLI</w:t>
      </w:r>
      <w:r w:rsidDel="00000000" w:rsidR="00000000" w:rsidRPr="00000000">
        <w:drawing>
          <wp:anchor allowOverlap="1" behindDoc="0" distB="0" distT="0" distL="0" distR="0" hidden="0" layoutInCell="1" locked="0" relativeHeight="0" simplePos="0">
            <wp:simplePos x="0" y="0"/>
            <wp:positionH relativeFrom="column">
              <wp:posOffset>1755938</wp:posOffset>
            </wp:positionH>
            <wp:positionV relativeFrom="paragraph">
              <wp:posOffset>0</wp:posOffset>
            </wp:positionV>
            <wp:extent cx="3136265" cy="1604645"/>
            <wp:effectExtent b="0" l="0" r="0" t="0"/>
            <wp:wrapTopAndBottom distB="0" distT="0"/>
            <wp:docPr id="19256650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6265" cy="160464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RICHIESTA DI RICONOSCIMENTO CREDITI MATURATI IN PRECEDENTI PERCORSI ACCADEMICI o UNIVERSITARI</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D.P.C.M. 4 agosto 2023</w:t>
        <w:br w:type="textWrapping"/>
      </w:r>
    </w:p>
    <w:p w:rsidR="00000000" w:rsidDel="00000000" w:rsidP="00000000" w:rsidRDefault="00000000" w:rsidRPr="00000000" w14:paraId="00000003">
      <w:pPr>
        <w:spacing w:after="0" w:line="240" w:lineRule="auto"/>
        <w:jc w:val="center"/>
        <w:rPr>
          <w:rFonts w:ascii="Calibri" w:cs="Calibri" w:eastAsia="Calibri" w:hAnsi="Calibri"/>
          <w:b w:val="1"/>
          <w:highlight w:val="green"/>
        </w:rPr>
      </w:pPr>
      <w:r w:rsidDel="00000000" w:rsidR="00000000" w:rsidRPr="00000000">
        <w:rPr>
          <w:rFonts w:ascii="Calibri" w:cs="Calibri" w:eastAsia="Calibri" w:hAnsi="Calibri"/>
          <w:b w:val="1"/>
          <w:rtl w:val="0"/>
        </w:rPr>
        <w:t xml:space="preserve">DICHIARAZIONE SOSTITUTIVA DI CERTIFICAZIONE - (D.P.R. 28 dicembre 2000 n. 445)</w:t>
      </w:r>
      <w:r w:rsidDel="00000000" w:rsidR="00000000" w:rsidRPr="00000000">
        <w:rPr>
          <w:rtl w:val="0"/>
        </w:rPr>
      </w:r>
    </w:p>
    <w:p w:rsidR="00000000" w:rsidDel="00000000" w:rsidP="00000000" w:rsidRDefault="00000000" w:rsidRPr="00000000" w14:paraId="00000004">
      <w:pPr>
        <w:spacing w:after="0"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sottoscritt____________________________________________________________________________________________ </w:t>
      </w:r>
    </w:p>
    <w:p w:rsidR="00000000" w:rsidDel="00000000" w:rsidP="00000000" w:rsidRDefault="00000000" w:rsidRPr="00000000" w14:paraId="00000006">
      <w:pPr>
        <w:spacing w:after="0"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nato/a a ___________________________ ( ____ ) il ____________________ codice fiscale ______________________________</w:t>
      </w:r>
    </w:p>
    <w:p w:rsidR="00000000" w:rsidDel="00000000" w:rsidP="00000000" w:rsidRDefault="00000000" w:rsidRPr="00000000" w14:paraId="00000007">
      <w:pPr>
        <w:spacing w:after="0" w:line="240" w:lineRule="auto"/>
        <w:jc w:val="both"/>
        <w:rPr>
          <w:rFonts w:ascii="Calibri" w:cs="Calibri" w:eastAsia="Calibri" w:hAnsi="Calibri"/>
          <w:b w:val="1"/>
          <w:i w:val="1"/>
          <w:sz w:val="18"/>
          <w:szCs w:val="18"/>
        </w:rPr>
      </w:pP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i w:val="1"/>
          <w:sz w:val="18"/>
          <w:szCs w:val="18"/>
          <w:rtl w:val="0"/>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sidDel="00000000" w:rsidR="00000000" w:rsidRPr="00000000">
        <w:rPr>
          <w:rFonts w:ascii="Calibri" w:cs="Calibri" w:eastAsia="Calibri" w:hAnsi="Calibri"/>
          <w:b w:val="1"/>
          <w:i w:val="1"/>
          <w:sz w:val="18"/>
          <w:szCs w:val="18"/>
          <w:rtl w:val="0"/>
        </w:rPr>
        <w:t xml:space="preserve">, ai fini del riconoscimento dei crediti maturati nel corso degli studi universitari o accademici (Art. 8 -  D.P.C.M. 4 agosto 2023)</w:t>
      </w:r>
    </w:p>
    <w:p w:rsidR="00000000" w:rsidDel="00000000" w:rsidP="00000000" w:rsidRDefault="00000000" w:rsidRPr="00000000" w14:paraId="00000008">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Contestualmente alla domanda di iscrizione al:</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A">
      <w:pPr>
        <w:spacing w:after="0" w:line="240" w:lineRule="auto"/>
        <w:jc w:val="both"/>
        <w:rPr>
          <w:rFonts w:ascii="Calibri" w:cs="Calibri" w:eastAsia="Calibri" w:hAnsi="Calibri"/>
        </w:rPr>
      </w:pPr>
      <w:r w:rsidDel="00000000" w:rsidR="00000000" w:rsidRPr="00000000">
        <w:rPr>
          <w:rFonts w:ascii="Calibri" w:cs="Calibri" w:eastAsia="Calibri" w:hAnsi="Calibri"/>
          <w:color w:val="000000"/>
          <w:sz w:val="20"/>
          <w:szCs w:val="20"/>
          <w:rtl w:val="0"/>
        </w:rPr>
        <w:t xml:space="preserve">Percorso 30 CFA - Allegato 2 (riserva 45% posti) </w:t>
      </w:r>
      <w:r w:rsidDel="00000000" w:rsidR="00000000" w:rsidRPr="00000000">
        <w:rPr>
          <w:rFonts w:ascii="Calibri" w:cs="Calibri" w:eastAsia="Calibri" w:hAnsi="Calibri"/>
          <w:rtl w:val="0"/>
        </w:rPr>
        <w:t xml:space="preserve">per la classe di concorso: _______________________</w:t>
      </w:r>
    </w:p>
    <w:p w:rsidR="00000000" w:rsidDel="00000000" w:rsidP="00000000" w:rsidRDefault="00000000" w:rsidRPr="00000000" w14:paraId="0000000B">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CHIEDE</w:t>
      </w:r>
    </w:p>
    <w:p w:rsidR="00000000" w:rsidDel="00000000" w:rsidP="00000000" w:rsidRDefault="00000000" w:rsidRPr="00000000" w14:paraId="0000000E">
      <w:pPr>
        <w:rPr>
          <w:b w:val="1"/>
        </w:rPr>
      </w:pPr>
      <w:r w:rsidDel="00000000" w:rsidR="00000000" w:rsidRPr="00000000">
        <w:rPr>
          <w:b w:val="1"/>
          <w:rtl w:val="0"/>
        </w:rPr>
        <w:t xml:space="preserve">1) La valutazione dei titoli posseduti, valutabili in relazione all’Allegato A del DM 148/2025</w:t>
      </w:r>
    </w:p>
    <w:p w:rsidR="00000000" w:rsidDel="00000000" w:rsidP="00000000" w:rsidRDefault="00000000" w:rsidRPr="00000000" w14:paraId="0000000F">
      <w:pPr>
        <w:rPr>
          <w:rFonts w:ascii="Calibri" w:cs="Calibri" w:eastAsia="Calibri" w:hAnsi="Calibri"/>
          <w:sz w:val="20"/>
          <w:szCs w:val="20"/>
        </w:rPr>
      </w:pPr>
      <w:bookmarkStart w:colFirst="0" w:colLast="0" w:name="_heading=h.gwhhy058q3ew" w:id="0"/>
      <w:bookmarkEnd w:id="0"/>
      <w:r w:rsidDel="00000000" w:rsidR="00000000" w:rsidRPr="00000000">
        <w:rPr>
          <w:rFonts w:ascii="Calibri" w:cs="Calibri" w:eastAsia="Calibri" w:hAnsi="Calibri"/>
          <w:sz w:val="20"/>
          <w:szCs w:val="20"/>
          <w:rtl w:val="0"/>
        </w:rPr>
        <w:t xml:space="preserve">In celeste la “Tabella dei titoli valutabili per l’accesso riservato al percorso universitario e accademico di formazione iniziale e  abilitazione dei docenti di posto comune, compresi gli insegnanti tecnico-pratici, delle scuole secondarie di primo e secondo grado di cui all’art. 2-bis, comma 2, secondo periodo del decreto legislativo 13 aprile 2017 n.59” (riempire le zone bianche).</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536"/>
        <w:tblGridChange w:id="0">
          <w:tblGrid>
            <w:gridCol w:w="5665"/>
            <w:gridCol w:w="4536"/>
          </w:tblGrid>
        </w:tblGridChange>
      </w:tblGrid>
      <w:tr>
        <w:trPr>
          <w:cantSplit w:val="0"/>
          <w:tblHeader w:val="0"/>
        </w:trPr>
        <w:tc>
          <w:tcPr/>
          <w:p w:rsidR="00000000" w:rsidDel="00000000" w:rsidP="00000000" w:rsidRDefault="00000000" w:rsidRPr="00000000" w14:paraId="00000010">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Titoli</w:t>
            </w:r>
            <w:r w:rsidDel="00000000" w:rsidR="00000000" w:rsidRPr="00000000">
              <w:rPr>
                <w:rtl w:val="0"/>
              </w:rPr>
            </w:r>
          </w:p>
        </w:tc>
        <w:tc>
          <w:tcPr/>
          <w:p w:rsidR="00000000" w:rsidDel="00000000" w:rsidP="00000000" w:rsidRDefault="00000000" w:rsidRPr="00000000" w14:paraId="00000011">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Punteggio</w:t>
            </w:r>
            <w:r w:rsidDel="00000000" w:rsidR="00000000" w:rsidRPr="00000000">
              <w:rPr>
                <w:rtl w:val="0"/>
              </w:rPr>
            </w:r>
          </w:p>
        </w:tc>
      </w:tr>
      <w:tr>
        <w:trPr>
          <w:cantSplit w:val="0"/>
          <w:trHeight w:val="2059" w:hRule="atLeast"/>
          <w:tblHeader w:val="0"/>
        </w:trPr>
        <w:tc>
          <w:tcPr>
            <w:shd w:fill="deebf6"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1"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Votazione conseguita nel titolo di accesso alla specifica classe di concorso. Diploma di laurea di vecchio ordinamento, laurea specialistica, laurea magistrale, diploma accademico di vecchio ordinamento (purché in possesso del titolo di scuola secondaria superiore), diploma accademico di secondo livello, diploma di scuola superiore (per gli ITP)</w:t>
            </w:r>
          </w:p>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Le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votazioni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dei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titoli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di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accesso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non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espresse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in</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centesimi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sono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riportate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 100.</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Le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eventuali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frazioni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di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voto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sono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arrotondate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per</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eccesso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al</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voto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superiore solo se pari o superiori a 0,50.</w:t>
            </w:r>
            <w:r w:rsidDel="00000000" w:rsidR="00000000" w:rsidRPr="00000000">
              <w:rPr>
                <w:rtl w:val="0"/>
              </w:rPr>
            </w:r>
          </w:p>
        </w:tc>
        <w:tc>
          <w:tcPr>
            <w:shd w:fill="deebf6" w:val="clear"/>
          </w:tcPr>
          <w:p w:rsidR="00000000" w:rsidDel="00000000" w:rsidP="00000000" w:rsidRDefault="00000000" w:rsidRPr="00000000" w14:paraId="000000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Punti 1 per ogni votazione superiore a 95/100 e ulteriori 2 punti in caso di attribuzione della lode.</w:t>
            </w:r>
          </w:p>
        </w:tc>
      </w:tr>
      <w:tr>
        <w:trPr>
          <w:cantSplit w:val="0"/>
          <w:tblHeader w:val="0"/>
        </w:trPr>
        <w:tc>
          <w:tcPr>
            <w:gridSpan w:val="2"/>
          </w:tcPr>
          <w:p w:rsidR="00000000" w:rsidDel="00000000" w:rsidP="00000000" w:rsidRDefault="00000000" w:rsidRPr="00000000" w14:paraId="00000015">
            <w:pPr>
              <w:spacing w:after="0" w:before="24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Titolo presentato per l’accesso  </w:t>
              <w:br w:type="textWrapping"/>
              <w:t xml:space="preserve">conseguito presso </w:t>
              <w:br w:type="textWrapping"/>
              <w:t xml:space="preserve">in data                                                               voto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i w:val="1"/>
                <w:color w:val="000000"/>
                <w:sz w:val="18"/>
                <w:szCs w:val="18"/>
                <w:u w:val="single"/>
              </w:rPr>
            </w:pPr>
            <w:r w:rsidDel="00000000" w:rsidR="00000000" w:rsidRPr="00000000">
              <w:rPr>
                <w:rFonts w:ascii="Calibri" w:cs="Calibri" w:eastAsia="Calibri" w:hAnsi="Calibri"/>
                <w:i w:val="1"/>
                <w:color w:val="000000"/>
                <w:sz w:val="18"/>
                <w:szCs w:val="18"/>
                <w:u w:val="single"/>
                <w:rtl w:val="0"/>
              </w:rPr>
              <w:t xml:space="preserve">se il titolo non è stato ancora conseguito scrivere “laureando” nel campo “in data” e non completare “voto”</w:t>
            </w:r>
          </w:p>
          <w:p w:rsidR="00000000" w:rsidDel="00000000" w:rsidP="00000000" w:rsidRDefault="00000000" w:rsidRPr="00000000" w14:paraId="00000018">
            <w:pPr>
              <w:spacing w:after="0" w:line="240" w:lineRule="auto"/>
              <w:jc w:val="both"/>
              <w:rPr>
                <w:rFonts w:ascii="Calibri" w:cs="Calibri" w:eastAsia="Calibri" w:hAnsi="Calibri"/>
                <w:i w:val="1"/>
                <w:color w:val="000000"/>
                <w:sz w:val="18"/>
                <w:szCs w:val="18"/>
                <w:u w:val="singl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Inserimento in graduatoria per i candidati che non rientrano nella riserva (dall’anno accademico 2024/2025)</w:t>
            </w:r>
          </w:p>
        </w:tc>
        <w:tc>
          <w:tcPr>
            <w:shd w:fill="deebf6" w:val="clear"/>
          </w:tcPr>
          <w:p w:rsidR="00000000" w:rsidDel="00000000" w:rsidP="00000000" w:rsidRDefault="00000000" w:rsidRPr="00000000" w14:paraId="0000001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Punti 2</w:t>
            </w:r>
          </w:p>
        </w:tc>
      </w:tr>
      <w:tr>
        <w:trPr>
          <w:cantSplit w:val="0"/>
          <w:tblHeader w:val="0"/>
        </w:trPr>
        <w:tc>
          <w:tcPr>
            <w:gridSpan w:val="2"/>
          </w:tcPr>
          <w:p w:rsidR="00000000" w:rsidDel="00000000" w:rsidP="00000000" w:rsidRDefault="00000000" w:rsidRPr="00000000" w14:paraId="0000001C">
            <w:pPr>
              <w:spacing w:after="0" w:before="24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Graduatoria </w:t>
            </w:r>
          </w:p>
          <w:p w:rsidR="00000000" w:rsidDel="00000000" w:rsidP="00000000" w:rsidRDefault="00000000" w:rsidRPr="00000000" w14:paraId="0000001D">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Classe di concorso </w:t>
            </w:r>
          </w:p>
          <w:p w:rsidR="00000000" w:rsidDel="00000000" w:rsidP="00000000" w:rsidRDefault="00000000" w:rsidRPr="00000000" w14:paraId="0000001E">
            <w:pPr>
              <w:spacing w:after="0" w:line="360" w:lineRule="auto"/>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Punteggio                                Posto                               Data di inserimento </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Ulteriori titoli di studio diversi dal titolo di accesso o da quello         utilizzato per conseguire il titolo di accesso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Massimo 5 punti complessivi</w:t>
            </w:r>
            <w:r w:rsidDel="00000000" w:rsidR="00000000" w:rsidRPr="00000000">
              <w:rPr>
                <w:rtl w:val="0"/>
              </w:rPr>
            </w:r>
          </w:p>
        </w:tc>
        <w:tc>
          <w:tcPr>
            <w:shd w:fill="deebf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Laurea triennale o diploma accademico di primo livello: punti 2 per ciascun titolo.</w:t>
            </w:r>
          </w:p>
          <w:p w:rsidR="00000000" w:rsidDel="00000000" w:rsidP="00000000" w:rsidRDefault="00000000" w:rsidRPr="00000000" w14:paraId="0000002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Laurea di vecchio ordinamento, laurea specialistica, laurea magistrale, diploma accademico di vecchio ordinamento o diploma accademico di secondo livello: punti 3 per ciascun titolo</w:t>
            </w:r>
          </w:p>
        </w:tc>
      </w:tr>
      <w:tr>
        <w:trPr>
          <w:cantSplit w:val="0"/>
          <w:tblHeader w:val="0"/>
        </w:trPr>
        <w:tc>
          <w:tcPr>
            <w:gridSpan w:val="2"/>
          </w:tcPr>
          <w:p w:rsidR="00000000" w:rsidDel="00000000" w:rsidP="00000000" w:rsidRDefault="00000000" w:rsidRPr="00000000" w14:paraId="00000025">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Titolo conseguito (Solo titoli universitari o accademici)</w:t>
            </w:r>
          </w:p>
          <w:p w:rsidR="00000000" w:rsidDel="00000000" w:rsidP="00000000" w:rsidRDefault="00000000" w:rsidRPr="00000000" w14:paraId="00000026">
            <w:pPr>
              <w:spacing w:after="0" w:line="360" w:lineRule="auto"/>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conseguito presso </w:t>
              <w:br w:type="textWrapping"/>
              <w:t xml:space="preserve">in data                                           voto </w:t>
            </w:r>
            <w:r w:rsidDel="00000000" w:rsidR="00000000" w:rsidRPr="00000000">
              <w:rPr>
                <w:rtl w:val="0"/>
              </w:rPr>
            </w:r>
          </w:p>
          <w:p w:rsidR="00000000" w:rsidDel="00000000" w:rsidP="00000000" w:rsidRDefault="00000000" w:rsidRPr="00000000" w14:paraId="00000027">
            <w:pPr>
              <w:spacing w:after="0" w:line="360" w:lineRule="auto"/>
              <w:rPr>
                <w:rFonts w:ascii="Calibri" w:cs="Calibri" w:eastAsia="Calibri" w:hAnsi="Calibri"/>
                <w:sz w:val="18"/>
                <w:szCs w:val="18"/>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Master universitari e accademici di secondo livello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2 punti complessivi</w:t>
            </w:r>
            <w:r w:rsidDel="00000000" w:rsidR="00000000" w:rsidRPr="00000000">
              <w:rPr>
                <w:rtl w:val="0"/>
              </w:rPr>
            </w:r>
          </w:p>
        </w:tc>
        <w:tc>
          <w:tcPr>
            <w:shd w:fill="deebf6"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punto per ciascun master</w:t>
            </w:r>
          </w:p>
        </w:tc>
      </w:tr>
      <w:tr>
        <w:trPr>
          <w:cantSplit w:val="0"/>
          <w:tblHeader w:val="0"/>
        </w:trPr>
        <w:tc>
          <w:tcPr>
            <w:gridSpan w:val="2"/>
          </w:tcPr>
          <w:p w:rsidR="00000000" w:rsidDel="00000000" w:rsidP="00000000" w:rsidRDefault="00000000" w:rsidRPr="00000000" w14:paraId="0000002C">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Titolo conseguito (Solo titoli universitari o accademici)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conseguito presso </w:t>
              <w:br w:type="textWrapping"/>
              <w:t xml:space="preserve">in data                                           voto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Diploma di specializzazione e Diploma di perfezionamento conseguito presso l’Accademia Nazionale di Santa Cecilia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4 punti complessivi</w:t>
            </w:r>
            <w:r w:rsidDel="00000000" w:rsidR="00000000" w:rsidRPr="00000000">
              <w:rPr>
                <w:rtl w:val="0"/>
              </w:rPr>
            </w:r>
          </w:p>
        </w:tc>
        <w:tc>
          <w:tcPr>
            <w:shd w:fill="deebf6"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punti per ciascun diploma</w:t>
            </w:r>
          </w:p>
        </w:tc>
      </w:tr>
      <w:tr>
        <w:trPr>
          <w:cantSplit w:val="0"/>
          <w:tblHeader w:val="0"/>
        </w:trPr>
        <w:tc>
          <w:tcPr>
            <w:gridSpan w:val="2"/>
          </w:tcPr>
          <w:p w:rsidR="00000000" w:rsidDel="00000000" w:rsidP="00000000" w:rsidRDefault="00000000" w:rsidRPr="00000000" w14:paraId="00000033">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Titolo conseguito (Solo titoli universitari o accademici)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9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conseguito presso </w:t>
              <w:br w:type="textWrapping"/>
              <w:t xml:space="preserve">in data                                           voto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Dottorato di ricerca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Massimo 6 punti complessivi</w:t>
            </w:r>
            <w:r w:rsidDel="00000000" w:rsidR="00000000" w:rsidRPr="00000000">
              <w:rPr>
                <w:rtl w:val="0"/>
              </w:rPr>
            </w:r>
          </w:p>
        </w:tc>
        <w:tc>
          <w:tcPr>
            <w:shd w:fill="deebf6"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punti per ciascun titolo di dottorato</w:t>
            </w:r>
          </w:p>
        </w:tc>
      </w:tr>
      <w:tr>
        <w:trPr>
          <w:cantSplit w:val="0"/>
          <w:tblHeader w:val="0"/>
        </w:trPr>
        <w:tc>
          <w:tcPr>
            <w:gridSpan w:val="2"/>
          </w:tcPr>
          <w:p w:rsidR="00000000" w:rsidDel="00000000" w:rsidP="00000000" w:rsidRDefault="00000000" w:rsidRPr="00000000" w14:paraId="0000003A">
            <w:pPr>
              <w:spacing w:after="12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Dottorato in  </w:t>
            </w:r>
          </w:p>
          <w:p w:rsidR="00000000" w:rsidDel="00000000" w:rsidP="00000000" w:rsidRDefault="00000000" w:rsidRPr="00000000" w14:paraId="0000003B">
            <w:pPr>
              <w:spacing w:after="12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sdt>
              <w:sdtPr>
                <w:tag w:val="goog_rdk_0"/>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Calibri" w:cs="Calibri" w:eastAsia="Calibri" w:hAnsi="Calibri"/>
                <w:color w:val="000000"/>
                <w:sz w:val="18"/>
                <w:szCs w:val="18"/>
                <w:rtl w:val="0"/>
              </w:rPr>
              <w:t xml:space="preserve"> conseguito in data  </w:t>
            </w:r>
          </w:p>
          <w:p w:rsidR="00000000" w:rsidDel="00000000" w:rsidP="00000000" w:rsidRDefault="00000000" w:rsidRPr="00000000" w14:paraId="0000003C">
            <w:pPr>
              <w:spacing w:after="120" w:line="24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Fonts w:ascii="Calibri" w:cs="Calibri" w:eastAsia="Calibri" w:hAnsi="Calibri"/>
                <w:color w:val="000000"/>
                <w:sz w:val="18"/>
                <w:szCs w:val="18"/>
                <w:rtl w:val="0"/>
              </w:rPr>
              <w:t xml:space="preserve"> in corso (iscrizione al 3°anno)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presso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Certificazioni linguistiche di livello almeno C1 in lingua straniera conseguite ai sensi del decreto del Ministro dell’istruzione, dell’università e della ricerca 7 marzo 2012, prot. 3889, pubblicato sulla G.U. n. 79 del 3 aprile 2012 ed esclusivamente presso gli enti ricompresi nell’elenco degli Enti certificatori riconosciuti dal Ministero dell’istruzione e del merito ai sensi del predetto decreto.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 ciascuna lingua straniera viene valutato un solo titolo. Massimo 2 punti complessivi</w:t>
            </w:r>
            <w:r w:rsidDel="00000000" w:rsidR="00000000" w:rsidRPr="00000000">
              <w:rPr>
                <w:rtl w:val="0"/>
              </w:rPr>
            </w:r>
          </w:p>
        </w:tc>
        <w:tc>
          <w:tcPr>
            <w:shd w:fill="deebf6"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Livello C1 punti 0,5</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8"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Livello C2 punti 1</w:t>
            </w:r>
          </w:p>
        </w:tc>
      </w:tr>
      <w:tr>
        <w:trPr>
          <w:cantSplit w:val="0"/>
          <w:tblHeader w:val="0"/>
        </w:trPr>
        <w:tc>
          <w:tcPr>
            <w:gridSpan w:val="2"/>
          </w:tcPr>
          <w:p w:rsidR="00000000" w:rsidDel="00000000" w:rsidP="00000000" w:rsidRDefault="00000000" w:rsidRPr="00000000" w14:paraId="00000045">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Certificazione linguistica </w:t>
            </w:r>
          </w:p>
          <w:p w:rsidR="00000000" w:rsidDel="00000000" w:rsidP="00000000" w:rsidRDefault="00000000" w:rsidRPr="00000000" w14:paraId="00000046">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Livello </w:t>
            </w:r>
          </w:p>
          <w:p w:rsidR="00000000" w:rsidDel="00000000" w:rsidP="00000000" w:rsidRDefault="00000000" w:rsidRPr="00000000" w14:paraId="00000047">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Ente certificatore </w:t>
            </w:r>
          </w:p>
          <w:p w:rsidR="00000000" w:rsidDel="00000000" w:rsidP="00000000" w:rsidRDefault="00000000" w:rsidRPr="00000000" w14:paraId="00000048">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conseguito presso </w:t>
            </w:r>
          </w:p>
          <w:p w:rsidR="00000000" w:rsidDel="00000000" w:rsidP="00000000" w:rsidRDefault="00000000" w:rsidRPr="00000000" w14:paraId="00000049">
            <w:pPr>
              <w:spacing w:after="0" w:line="36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 data                                                 punteggio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Servizio di insegnamento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 di cui al comma 3 dell'articolo 1 del decreto-legge 25 settembre 2009, n. 134, convertito, con modificazioni, dalla legge 24 novembre 2009, n. 167, nonché di cui al comma 4-bis dell'articolo 5 del decreto-legge 12 settembre 2013, n. 104,</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convertito, con modificazioni, dalla legge 8 novembre 2013, n. 128.</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3"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 punti per ciascun anno di servizio nella classe di concorso non specifica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punti per ciascun anno di servizio nella classe di concorso specifica.</w:t>
            </w:r>
          </w:p>
        </w:tc>
      </w:tr>
      <w:tr>
        <w:trPr>
          <w:cantSplit w:val="0"/>
          <w:tblHeader w:val="0"/>
        </w:trPr>
        <w:tc>
          <w:tcPr>
            <w:gridSpan w:val="2"/>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Titoli di servizio prestato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60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8" w:right="9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C">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Il riconoscimento dei crediti maturati nel corso degli studi universitari o accademici in quanto coerenti con il profilo dell’All. A al D.P.C.M 4 agosto 2023, </w:t>
      </w:r>
    </w:p>
    <w:p w:rsidR="00000000" w:rsidDel="00000000" w:rsidP="00000000" w:rsidRDefault="00000000" w:rsidRPr="00000000" w14:paraId="0000005E">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 il riconoscimento di 6 cfa </w:t>
      </w:r>
    </w:p>
    <w:p w:rsidR="00000000" w:rsidDel="00000000" w:rsidP="00000000" w:rsidRDefault="00000000" w:rsidRPr="00000000" w14:paraId="0000005F">
      <w:pPr>
        <w:spacing w:after="0" w:line="240" w:lineRule="auto"/>
        <w:rPr>
          <w:rFonts w:ascii="Calibri" w:cs="Calibri" w:eastAsia="Calibri" w:hAnsi="Calibri"/>
          <w:b w:val="1"/>
          <w:color w:val="000000"/>
          <w:sz w:val="20"/>
          <w:szCs w:val="20"/>
        </w:rPr>
      </w:pPr>
      <w:r w:rsidDel="00000000" w:rsidR="00000000" w:rsidRPr="00000000">
        <w:rPr>
          <w:rtl w:val="0"/>
        </w:rPr>
      </w:r>
    </w:p>
    <w:tbl>
      <w:tblPr>
        <w:tblStyle w:val="Table2"/>
        <w:tblW w:w="10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4"/>
        <w:gridCol w:w="3116"/>
        <w:gridCol w:w="897"/>
        <w:gridCol w:w="749"/>
        <w:gridCol w:w="1046"/>
        <w:gridCol w:w="3290"/>
        <w:tblGridChange w:id="0">
          <w:tblGrid>
            <w:gridCol w:w="1214"/>
            <w:gridCol w:w="3116"/>
            <w:gridCol w:w="897"/>
            <w:gridCol w:w="749"/>
            <w:gridCol w:w="1046"/>
            <w:gridCol w:w="3290"/>
          </w:tblGrid>
        </w:tblGridChange>
      </w:tblGrid>
      <w:tr>
        <w:trPr>
          <w:cantSplit w:val="0"/>
          <w:trHeight w:val="277"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SAD</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ESAME</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VOTO</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CFA</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1"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CONSERVATORIO/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UNIVERSITÀ</w:t>
            </w:r>
          </w:p>
        </w:tc>
      </w:tr>
      <w:tr>
        <w:trPr>
          <w:cantSplit w:val="0"/>
          <w:trHeight w:val="340"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39"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B">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rFonts w:ascii="Tahoma" w:cs="Tahoma" w:eastAsia="Tahoma" w:hAnsi="Tahoma"/>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Tahoma" w:cs="Tahoma" w:eastAsia="Tahoma" w:hAnsi="Tahoma"/>
          <w:b w:val="1"/>
          <w:sz w:val="20"/>
          <w:szCs w:val="20"/>
          <w:rtl w:val="0"/>
        </w:rPr>
        <w:t xml:space="preserve">Allega</w:t>
      </w:r>
      <w:r w:rsidDel="00000000" w:rsidR="00000000" w:rsidRPr="00000000">
        <w:rPr>
          <w:rFonts w:ascii="Tahoma" w:cs="Tahoma" w:eastAsia="Tahoma" w:hAnsi="Tahoma"/>
          <w:sz w:val="20"/>
          <w:szCs w:val="20"/>
          <w:rtl w:val="0"/>
        </w:rPr>
        <w:t xml:space="preserve">, ai fini della loro valutazione, i programmi delle attività sopra autocertificate (per gli esami conseguiti presso il Conservatorio di Modena, </w:t>
      </w:r>
      <w:r w:rsidDel="00000000" w:rsidR="00000000" w:rsidRPr="00000000">
        <w:rPr>
          <w:rFonts w:ascii="Tahoma" w:cs="Tahoma" w:eastAsia="Tahoma" w:hAnsi="Tahoma"/>
          <w:sz w:val="20"/>
          <w:szCs w:val="20"/>
          <w:u w:val="single"/>
          <w:rtl w:val="0"/>
        </w:rPr>
        <w:t xml:space="preserve">non è necessario allegare i programmi</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D">
      <w:pPr>
        <w:widowControl w:val="0"/>
        <w:spacing w:after="0" w:line="240" w:lineRule="auto"/>
        <w:ind w:left="2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w:t>
      </w:r>
    </w:p>
    <w:p w:rsidR="00000000" w:rsidDel="00000000" w:rsidP="00000000" w:rsidRDefault="00000000" w:rsidRPr="00000000" w14:paraId="0000008F">
      <w:pPr>
        <w:spacing w:after="0" w:line="240" w:lineRule="auto"/>
        <w:ind w:left="4956" w:firstLine="707.999999999999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Letto, confermato e sottoscritto</w:t>
      </w:r>
    </w:p>
    <w:p w:rsidR="00000000" w:rsidDel="00000000" w:rsidP="00000000" w:rsidRDefault="00000000" w:rsidRPr="00000000" w14:paraId="00000090">
      <w:pPr>
        <w:spacing w:after="0" w:line="240" w:lineRule="auto"/>
        <w:jc w:val="both"/>
        <w:rPr/>
      </w:pPr>
      <w:r w:rsidDel="00000000" w:rsidR="00000000" w:rsidRPr="00000000">
        <w:rPr>
          <w:rFonts w:ascii="Calibri" w:cs="Calibri" w:eastAsia="Calibri" w:hAnsi="Calibri"/>
          <w:sz w:val="24"/>
          <w:szCs w:val="24"/>
          <w:rtl w:val="0"/>
        </w:rPr>
        <w:t xml:space="preserve">                                                                                          ________________________________</w:t>
      </w: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Unicode MS"/>
  <w:font w:name="Times New Roman"/>
  <w:font w:name="MS Gothic"/>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widowControl w:val="0"/>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Goldoni, 8 – 41121 Modena  - Tel +390592032925 – C.F.94144790360</w:t>
    </w:r>
  </w:p>
  <w:p w:rsidR="00000000" w:rsidDel="00000000" w:rsidP="00000000" w:rsidRDefault="00000000" w:rsidRPr="00000000" w14:paraId="00000096">
    <w:pPr>
      <w:widowControl w:val="0"/>
      <w:spacing w:after="0" w:line="240" w:lineRule="auto"/>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000080"/>
          <w:sz w:val="18"/>
          <w:szCs w:val="18"/>
          <w:u w:val="single"/>
          <w:rtl w:val="0"/>
        </w:rPr>
        <w:t xml:space="preserve">www.vecchitonelli.it</w:t>
      </w:r>
    </w:hyperlink>
    <w:r w:rsidDel="00000000" w:rsidR="00000000" w:rsidRPr="00000000">
      <w:rPr>
        <w:rFonts w:ascii="Times New Roman" w:cs="Times New Roman" w:eastAsia="Times New Roman" w:hAnsi="Times New Roman"/>
        <w:sz w:val="18"/>
        <w:szCs w:val="18"/>
        <w:rtl w:val="0"/>
      </w:rPr>
      <w:t xml:space="preserve"> - </w:t>
    </w:r>
    <w:hyperlink r:id="rId2">
      <w:r w:rsidDel="00000000" w:rsidR="00000000" w:rsidRPr="00000000">
        <w:rPr>
          <w:rFonts w:ascii="Times New Roman" w:cs="Times New Roman" w:eastAsia="Times New Roman" w:hAnsi="Times New Roman"/>
          <w:color w:val="000080"/>
          <w:sz w:val="18"/>
          <w:szCs w:val="18"/>
          <w:u w:val="single"/>
          <w:rtl w:val="0"/>
        </w:rPr>
        <w:t xml:space="preserve">segreteriamodena@vecchitonelli.it</w:t>
      </w:r>
    </w:hyperlink>
    <w:r w:rsidDel="00000000" w:rsidR="00000000" w:rsidRPr="00000000">
      <w:rPr>
        <w:rFonts w:ascii="Times New Roman" w:cs="Times New Roman" w:eastAsia="Times New Roman" w:hAnsi="Times New Roman"/>
        <w:sz w:val="18"/>
        <w:szCs w:val="18"/>
        <w:rtl w:val="0"/>
      </w:rPr>
      <w:t xml:space="preserve"> – PEC </w:t>
    </w:r>
    <w:hyperlink r:id="rId3">
      <w:r w:rsidDel="00000000" w:rsidR="00000000" w:rsidRPr="00000000">
        <w:rPr>
          <w:rFonts w:ascii="Times New Roman" w:cs="Times New Roman" w:eastAsia="Times New Roman" w:hAnsi="Times New Roman"/>
          <w:color w:val="0000ff"/>
          <w:sz w:val="18"/>
          <w:szCs w:val="18"/>
          <w:u w:val="single"/>
          <w:rtl w:val="0"/>
        </w:rPr>
        <w:t xml:space="preserve">amministrazionevecchitonelli@pec.it</w:t>
      </w:r>
    </w:hyperlink>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4559300</wp:posOffset>
              </wp:positionH>
              <wp:positionV relativeFrom="paragraph">
                <wp:posOffset>20321</wp:posOffset>
              </wp:positionV>
              <wp:extent cx="1867535" cy="329565"/>
              <wp:effectExtent b="0" l="0" r="0" t="0"/>
              <wp:wrapSquare wrapText="bothSides" distB="45720" distT="45720" distL="114300" distR="114300"/>
              <wp:docPr id="1925665084" name=""/>
              <a:graphic>
                <a:graphicData uri="http://schemas.microsoft.com/office/word/2010/wordprocessingShape">
                  <wps:wsp>
                    <wps:cNvSpPr/>
                    <wps:cNvPr id="2" name="Shape 2"/>
                    <wps:spPr>
                      <a:xfrm>
                        <a:off x="4416995" y="3619980"/>
                        <a:ext cx="1858010" cy="3200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Modello 2Bis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4559300</wp:posOffset>
              </wp:positionH>
              <wp:positionV relativeFrom="paragraph">
                <wp:posOffset>20321</wp:posOffset>
              </wp:positionV>
              <wp:extent cx="1867535" cy="329565"/>
              <wp:effectExtent b="0" l="0" r="0" t="0"/>
              <wp:wrapSquare wrapText="bothSides" distB="45720" distT="45720" distL="114300" distR="114300"/>
              <wp:docPr id="19256650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67535" cy="329565"/>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e" w:default="1">
    <w:name w:val="Normal"/>
    <w:qFormat w:val="1"/>
    <w:rsid w:val="001937B8"/>
    <w:pPr>
      <w:spacing w:after="200" w:line="276" w:lineRule="auto"/>
    </w:pPr>
    <w:rPr>
      <w:rFonts w:ascii="Calibri" w:cs="Times New Roman" w:eastAsia="Calibri" w:hAnsi="Calibri"/>
      <w:kern w:val="0"/>
    </w:rPr>
  </w:style>
  <w:style w:type="paragraph" w:styleId="Titolo1">
    <w:name w:val="heading 1"/>
    <w:basedOn w:val="Normale"/>
    <w:next w:val="Normale"/>
    <w:link w:val="Titolo1Carattere"/>
    <w:uiPriority w:val="9"/>
    <w:qFormat w:val="1"/>
    <w:rsid w:val="001937B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1937B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1937B8"/>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1937B8"/>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1937B8"/>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1937B8"/>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1937B8"/>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1937B8"/>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1937B8"/>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1937B8"/>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1937B8"/>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1937B8"/>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1937B8"/>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1937B8"/>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1937B8"/>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1937B8"/>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1937B8"/>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1937B8"/>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1937B8"/>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1937B8"/>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1937B8"/>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1937B8"/>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1937B8"/>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1937B8"/>
    <w:rPr>
      <w:i w:val="1"/>
      <w:iCs w:val="1"/>
      <w:color w:val="404040" w:themeColor="text1" w:themeTint="0000BF"/>
    </w:rPr>
  </w:style>
  <w:style w:type="paragraph" w:styleId="Paragrafoelenco">
    <w:name w:val="List Paragraph"/>
    <w:basedOn w:val="Normale"/>
    <w:uiPriority w:val="34"/>
    <w:qFormat w:val="1"/>
    <w:rsid w:val="001937B8"/>
    <w:pPr>
      <w:ind w:left="720"/>
      <w:contextualSpacing w:val="1"/>
    </w:pPr>
  </w:style>
  <w:style w:type="character" w:styleId="Enfasiintensa">
    <w:name w:val="Intense Emphasis"/>
    <w:basedOn w:val="Carpredefinitoparagrafo"/>
    <w:uiPriority w:val="21"/>
    <w:qFormat w:val="1"/>
    <w:rsid w:val="001937B8"/>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1937B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1937B8"/>
    <w:rPr>
      <w:i w:val="1"/>
      <w:iCs w:val="1"/>
      <w:color w:val="2f5496" w:themeColor="accent1" w:themeShade="0000BF"/>
    </w:rPr>
  </w:style>
  <w:style w:type="character" w:styleId="Riferimentointenso">
    <w:name w:val="Intense Reference"/>
    <w:basedOn w:val="Carpredefinitoparagrafo"/>
    <w:uiPriority w:val="32"/>
    <w:qFormat w:val="1"/>
    <w:rsid w:val="001937B8"/>
    <w:rPr>
      <w:b w:val="1"/>
      <w:bCs w:val="1"/>
      <w:smallCaps w:val="1"/>
      <w:color w:val="2f5496" w:themeColor="accent1" w:themeShade="0000BF"/>
      <w:spacing w:val="5"/>
    </w:rPr>
  </w:style>
  <w:style w:type="table" w:styleId="TableNormal" w:customStyle="1">
    <w:name w:val="Table Normal"/>
    <w:uiPriority w:val="2"/>
    <w:semiHidden w:val="1"/>
    <w:unhideWhenUsed w:val="1"/>
    <w:qFormat w:val="1"/>
    <w:rsid w:val="001937B8"/>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1937B8"/>
    <w:pPr>
      <w:widowControl w:val="0"/>
      <w:autoSpaceDE w:val="0"/>
      <w:autoSpaceDN w:val="0"/>
      <w:spacing w:after="0" w:line="240" w:lineRule="auto"/>
    </w:pPr>
    <w:rPr>
      <w:rFonts w:ascii="Tahoma" w:cs="Tahoma" w:eastAsia="Tahoma" w:hAnsi="Tahoma"/>
    </w:rPr>
  </w:style>
  <w:style w:type="table" w:styleId="Grigliatabella1" w:customStyle="1">
    <w:name w:val="Griglia tabella1"/>
    <w:basedOn w:val="Tabellanormale"/>
    <w:next w:val="Grigliatabella"/>
    <w:uiPriority w:val="39"/>
    <w:rsid w:val="001937B8"/>
    <w:pPr>
      <w:spacing w:after="60" w:before="60" w:line="240" w:lineRule="auto"/>
    </w:pPr>
    <w:rPr>
      <w:rFonts w:ascii="Calibri" w:cs="Times New Roman" w:eastAsia="Calibri" w:hAnsi="Calibri"/>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
    <w:name w:val="Table Grid"/>
    <w:basedOn w:val="Tabellanormale"/>
    <w:uiPriority w:val="39"/>
    <w:rsid w:val="001937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uiPriority w:val="99"/>
    <w:unhideWhenUsed w:val="1"/>
    <w:rsid w:val="001937B8"/>
    <w:rPr>
      <w:color w:val="0000ff"/>
      <w:u w:val="single"/>
    </w:rPr>
  </w:style>
  <w:style w:type="paragraph" w:styleId="Intestazione">
    <w:name w:val="header"/>
    <w:basedOn w:val="Normale"/>
    <w:link w:val="IntestazioneCarattere"/>
    <w:uiPriority w:val="99"/>
    <w:unhideWhenUsed w:val="1"/>
    <w:rsid w:val="001937B8"/>
    <w:pPr>
      <w:tabs>
        <w:tab w:val="center" w:pos="4513"/>
        <w:tab w:val="right" w:pos="9026"/>
      </w:tabs>
      <w:spacing w:after="0" w:line="240" w:lineRule="auto"/>
    </w:pPr>
  </w:style>
  <w:style w:type="character" w:styleId="IntestazioneCarattere" w:customStyle="1">
    <w:name w:val="Intestazione Carattere"/>
    <w:basedOn w:val="Carpredefinitoparagrafo"/>
    <w:link w:val="Intestazione"/>
    <w:uiPriority w:val="99"/>
    <w:rsid w:val="001937B8"/>
    <w:rPr>
      <w:rFonts w:ascii="Calibri" w:cs="Times New Roman" w:eastAsia="Calibri" w:hAnsi="Calibri"/>
      <w:kern w:val="0"/>
    </w:rPr>
  </w:style>
  <w:style w:type="paragraph" w:styleId="Pidipagina">
    <w:name w:val="footer"/>
    <w:basedOn w:val="Normale"/>
    <w:link w:val="PidipaginaCarattere"/>
    <w:uiPriority w:val="99"/>
    <w:unhideWhenUsed w:val="1"/>
    <w:rsid w:val="001937B8"/>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1937B8"/>
    <w:rPr>
      <w:rFonts w:ascii="Calibri" w:cs="Times New Roman" w:eastAsia="Calibri" w:hAnsi="Calibri"/>
      <w:kern w:val="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vecchitonelli.it/" TargetMode="External"/><Relationship Id="rId2" Type="http://schemas.openxmlformats.org/officeDocument/2006/relationships/hyperlink" Target="mailto:segreteriamodena@vecchitonelli.it" TargetMode="External"/><Relationship Id="rId3" Type="http://schemas.openxmlformats.org/officeDocument/2006/relationships/hyperlink" Target="mailto:amministrazionevecchitonell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HdIPaoq8mUyqE6VIGY1z7xyg==">CgMxLjAaMAoBMBIrCikIB0IlChFRdWF0dHJvY2VudG8gU2FucxIQQXJpYWwgVW5pY29kZSBNUxowCgExEisKKQgHQiUKEVF1YXR0cm9jZW50byBTYW5zEhBBcmlhbCBVbmljb2RlIE1TMg5oLmd3aGh5MDU4cTNldzgAciExb0VfdW9nTlBlTDExOGhUMkUybUxqRTBfUDFOYnc2X3A=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2025-03-09T10:47:00Z</dcterms:created>
  <dc:creator>Valentina Chiola</dc:creator>
</cp:coreProperties>
</file>